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4"/>
        </w:rPr>
      </w:pPr>
    </w:p>
    <w:p>
      <w:pPr>
        <w:pStyle w:val="BodyText"/>
        <w:spacing w:line="20" w:lineRule="exact"/>
        <w:ind w:left="245"/>
        <w:rPr>
          <w:sz w:val="2"/>
        </w:rPr>
      </w:pPr>
      <w:r>
        <w:rPr>
          <w:sz w:val="2"/>
        </w:rPr>
        <w:pict>
          <v:group style="width:435.45pt;height:.550pt;mso-position-horizontal-relative:char;mso-position-vertical-relative:line" coordorigin="0,0" coordsize="8709,11">
            <v:line style="position:absolute" from="0,5" to="8708,5" stroked="true" strokeweight=".540462pt" strokecolor="#000000">
              <v:stroke dashstyle="solid"/>
            </v:line>
          </v:group>
        </w:pict>
      </w:r>
      <w:r>
        <w:rPr>
          <w:sz w:val="2"/>
        </w:rPr>
      </w:r>
    </w:p>
    <w:p>
      <w:pPr>
        <w:spacing w:line="499" w:lineRule="auto" w:before="9"/>
        <w:ind w:left="2005" w:right="1450" w:firstLine="461"/>
        <w:jc w:val="left"/>
        <w:rPr>
          <w:b/>
          <w:sz w:val="23"/>
        </w:rPr>
      </w:pPr>
      <w:r>
        <w:rPr>
          <w:b/>
          <w:w w:val="105"/>
          <w:sz w:val="23"/>
        </w:rPr>
        <w:t>STANFORD SCAFFOLDING LIMITED HEALTH AND SAFETY POLICY STATEMENT</w:t>
      </w:r>
    </w:p>
    <w:p>
      <w:pPr>
        <w:pStyle w:val="BodyText"/>
        <w:spacing w:before="5"/>
        <w:rPr>
          <w:b/>
          <w:sz w:val="16"/>
        </w:rPr>
      </w:pPr>
    </w:p>
    <w:p>
      <w:pPr>
        <w:spacing w:before="91"/>
        <w:ind w:left="206" w:right="0" w:firstLine="0"/>
        <w:jc w:val="left"/>
        <w:rPr>
          <w:b/>
          <w:sz w:val="23"/>
        </w:rPr>
      </w:pPr>
      <w:r>
        <w:rPr>
          <w:b/>
          <w:w w:val="105"/>
          <w:sz w:val="23"/>
        </w:rPr>
        <w:t>GENERAL</w:t>
      </w:r>
    </w:p>
    <w:p>
      <w:pPr>
        <w:pStyle w:val="BodyText"/>
        <w:spacing w:before="5"/>
        <w:rPr>
          <w:b/>
        </w:rPr>
      </w:pPr>
    </w:p>
    <w:p>
      <w:pPr>
        <w:pStyle w:val="BodyText"/>
        <w:ind w:left="201" w:right="214" w:firstLine="2"/>
        <w:jc w:val="both"/>
      </w:pPr>
      <w:r>
        <w:rPr/>
        <w:t>This Company is committed to ensuring the health, safety and welfare of its employees, so far as is reasonably practicable. We also fully accept our responsibility for other persons whose health and safety may be affected by our activities.  We  will take steps to ensure our statutory duties are met at all times to include the provision of adequate resources to protect both our employees and others who may be affected by our work</w:t>
      </w:r>
      <w:r>
        <w:rPr>
          <w:spacing w:val="40"/>
        </w:rPr>
        <w:t> </w:t>
      </w:r>
      <w:r>
        <w:rPr/>
        <w:t>activities.</w:t>
      </w:r>
    </w:p>
    <w:p>
      <w:pPr>
        <w:pStyle w:val="BodyText"/>
        <w:spacing w:before="5"/>
      </w:pPr>
    </w:p>
    <w:p>
      <w:pPr>
        <w:pStyle w:val="BodyText"/>
        <w:ind w:left="199" w:right="226"/>
        <w:jc w:val="both"/>
      </w:pPr>
      <w:r>
        <w:rPr/>
        <w:t>Every new employee will be given Health and Safety guidance when they join the Company and each employee will be given refresher information, instruction and training as is necessary to enable the safe performance of work activities.</w:t>
      </w:r>
    </w:p>
    <w:p>
      <w:pPr>
        <w:pStyle w:val="BodyText"/>
        <w:spacing w:before="6"/>
      </w:pPr>
    </w:p>
    <w:p>
      <w:pPr>
        <w:pStyle w:val="BodyText"/>
        <w:ind w:left="197" w:right="232" w:firstLine="1"/>
        <w:jc w:val="both"/>
      </w:pPr>
      <w:r>
        <w:rPr/>
        <w:t>Adequate facilities and arrangements will be maintained to enable employees to raise issues of Health and</w:t>
      </w:r>
      <w:r>
        <w:rPr>
          <w:spacing w:val="17"/>
        </w:rPr>
        <w:t> </w:t>
      </w:r>
      <w:r>
        <w:rPr/>
        <w:t>Safety.</w:t>
      </w:r>
    </w:p>
    <w:p>
      <w:pPr>
        <w:pStyle w:val="BodyText"/>
        <w:spacing w:before="8"/>
      </w:pPr>
    </w:p>
    <w:p>
      <w:pPr>
        <w:pStyle w:val="BodyText"/>
        <w:ind w:left="192" w:right="232" w:firstLine="3"/>
        <w:jc w:val="both"/>
      </w:pPr>
      <w:r>
        <w:rPr/>
        <w:t>Competent people will be appointed to assist us in meeting our statutory duties including, where appropriate, specialists from outside the Company. We retain the services of Michael </w:t>
      </w:r>
      <w:r>
        <w:rPr>
          <w:rFonts w:ascii="Arial"/>
          <w:sz w:val="21"/>
        </w:rPr>
        <w:t>J </w:t>
      </w:r>
      <w:r>
        <w:rPr/>
        <w:t>Errington CMIOSH OSHCR to provide advice and guidance to  the organisation.</w:t>
      </w:r>
    </w:p>
    <w:p>
      <w:pPr>
        <w:pStyle w:val="BodyText"/>
        <w:spacing w:before="7"/>
      </w:pPr>
    </w:p>
    <w:p>
      <w:pPr>
        <w:pStyle w:val="BodyText"/>
        <w:ind w:left="192" w:right="244" w:hanging="1"/>
        <w:jc w:val="both"/>
      </w:pPr>
      <w:r>
        <w:rPr/>
        <w:t>Each individual has a legal obligation to take reasonable care for his or her own health and safety and for the safety of others who may be affected by his or hers acts or omissions.</w:t>
      </w:r>
    </w:p>
    <w:p>
      <w:pPr>
        <w:pStyle w:val="BodyText"/>
        <w:spacing w:before="4"/>
      </w:pPr>
    </w:p>
    <w:p>
      <w:pPr>
        <w:pStyle w:val="BodyText"/>
        <w:spacing w:before="1"/>
        <w:ind w:left="188" w:right="259" w:firstLine="1"/>
        <w:jc w:val="both"/>
      </w:pPr>
      <w:r>
        <w:rPr/>
        <w:t>The successful implementation of this policy requires total commitment and co-operation from all levels of management and employees within our company.</w:t>
      </w:r>
    </w:p>
    <w:p>
      <w:pPr>
        <w:pStyle w:val="BodyText"/>
        <w:spacing w:before="5"/>
        <w:rPr>
          <w:sz w:val="25"/>
        </w:rPr>
      </w:pPr>
    </w:p>
    <w:p>
      <w:pPr>
        <w:spacing w:before="0"/>
        <w:ind w:left="193" w:right="0" w:firstLine="0"/>
        <w:jc w:val="left"/>
        <w:rPr>
          <w:b/>
          <w:sz w:val="23"/>
        </w:rPr>
      </w:pPr>
      <w:r>
        <w:rPr>
          <w:b/>
          <w:w w:val="105"/>
          <w:sz w:val="23"/>
        </w:rPr>
        <w:t>RESPONSIBILITY</w:t>
      </w:r>
    </w:p>
    <w:p>
      <w:pPr>
        <w:pStyle w:val="BodyText"/>
        <w:spacing w:before="5"/>
        <w:rPr>
          <w:b/>
        </w:rPr>
      </w:pPr>
    </w:p>
    <w:p>
      <w:pPr>
        <w:pStyle w:val="BodyText"/>
        <w:spacing w:before="1"/>
        <w:ind w:left="193"/>
      </w:pPr>
      <w:r>
        <w:rPr/>
        <w:t>Management will:</w:t>
      </w:r>
    </w:p>
    <w:p>
      <w:pPr>
        <w:pStyle w:val="BodyText"/>
        <w:rPr>
          <w:sz w:val="26"/>
        </w:rPr>
      </w:pPr>
    </w:p>
    <w:p>
      <w:pPr>
        <w:pStyle w:val="ListParagraph"/>
        <w:numPr>
          <w:ilvl w:val="0"/>
          <w:numId w:val="1"/>
        </w:numPr>
        <w:tabs>
          <w:tab w:pos="481" w:val="left" w:leader="none"/>
        </w:tabs>
        <w:spacing w:line="237" w:lineRule="auto" w:before="0" w:after="0"/>
        <w:ind w:left="480" w:right="253" w:hanging="256"/>
        <w:jc w:val="left"/>
        <w:rPr>
          <w:rFonts w:ascii="Arial"/>
          <w:sz w:val="18"/>
        </w:rPr>
      </w:pPr>
      <w:r>
        <w:rPr>
          <w:sz w:val="24"/>
        </w:rPr>
        <w:t>Actively seek the cooperation and suggestions for improvements from all employees in relation to our Health and Safety</w:t>
      </w:r>
      <w:r>
        <w:rPr>
          <w:spacing w:val="33"/>
          <w:sz w:val="24"/>
        </w:rPr>
        <w:t> </w:t>
      </w:r>
      <w:r>
        <w:rPr>
          <w:sz w:val="24"/>
        </w:rPr>
        <w:t>Policy;</w:t>
      </w:r>
    </w:p>
    <w:p>
      <w:pPr>
        <w:pStyle w:val="BodyText"/>
        <w:spacing w:before="4"/>
        <w:rPr>
          <w:sz w:val="26"/>
        </w:rPr>
      </w:pPr>
    </w:p>
    <w:p>
      <w:pPr>
        <w:pStyle w:val="ListParagraph"/>
        <w:numPr>
          <w:ilvl w:val="0"/>
          <w:numId w:val="1"/>
        </w:numPr>
        <w:tabs>
          <w:tab w:pos="479" w:val="left" w:leader="none"/>
        </w:tabs>
        <w:spacing w:line="237" w:lineRule="auto" w:before="1" w:after="0"/>
        <w:ind w:left="479" w:right="274" w:hanging="255"/>
        <w:jc w:val="left"/>
        <w:rPr>
          <w:rFonts w:ascii="Arial"/>
          <w:sz w:val="18"/>
        </w:rPr>
      </w:pPr>
      <w:r>
        <w:rPr>
          <w:sz w:val="24"/>
        </w:rPr>
        <w:t>Provide adequate information, instruction and training to ensure so far as is reasonably practicable the health and safety at work of</w:t>
      </w:r>
      <w:r>
        <w:rPr>
          <w:spacing w:val="32"/>
          <w:sz w:val="24"/>
        </w:rPr>
        <w:t> </w:t>
      </w:r>
      <w:r>
        <w:rPr>
          <w:sz w:val="24"/>
        </w:rPr>
        <w:t>employees;</w:t>
      </w:r>
    </w:p>
    <w:p>
      <w:pPr>
        <w:pStyle w:val="BodyText"/>
        <w:spacing w:before="4"/>
        <w:rPr>
          <w:sz w:val="26"/>
        </w:rPr>
      </w:pPr>
    </w:p>
    <w:p>
      <w:pPr>
        <w:pStyle w:val="ListParagraph"/>
        <w:numPr>
          <w:ilvl w:val="0"/>
          <w:numId w:val="1"/>
        </w:numPr>
        <w:tabs>
          <w:tab w:pos="479" w:val="left" w:leader="none"/>
        </w:tabs>
        <w:spacing w:line="237" w:lineRule="auto" w:before="1" w:after="0"/>
        <w:ind w:left="477" w:right="271" w:hanging="257"/>
        <w:jc w:val="left"/>
        <w:rPr>
          <w:rFonts w:ascii="Arial"/>
          <w:sz w:val="18"/>
        </w:rPr>
      </w:pPr>
      <w:r>
        <w:rPr>
          <w:sz w:val="24"/>
        </w:rPr>
        <w:t>Provide and maintain a safe and healthy working environment, with statutory obligations as a minimum</w:t>
      </w:r>
      <w:r>
        <w:rPr>
          <w:spacing w:val="20"/>
          <w:sz w:val="24"/>
        </w:rPr>
        <w:t> </w:t>
      </w:r>
      <w:r>
        <w:rPr>
          <w:sz w:val="24"/>
        </w:rPr>
        <w:t>requirement;</w:t>
      </w:r>
    </w:p>
    <w:p>
      <w:pPr>
        <w:pStyle w:val="BodyText"/>
        <w:spacing w:before="1"/>
        <w:rPr>
          <w:sz w:val="26"/>
        </w:rPr>
      </w:pPr>
    </w:p>
    <w:p>
      <w:pPr>
        <w:pStyle w:val="ListParagraph"/>
        <w:numPr>
          <w:ilvl w:val="0"/>
          <w:numId w:val="1"/>
        </w:numPr>
        <w:tabs>
          <w:tab w:pos="479" w:val="left" w:leader="none"/>
        </w:tabs>
        <w:spacing w:line="237" w:lineRule="auto" w:before="0" w:after="0"/>
        <w:ind w:left="473" w:right="264" w:hanging="253"/>
        <w:jc w:val="left"/>
        <w:rPr>
          <w:rFonts w:ascii="Arial"/>
          <w:sz w:val="18"/>
        </w:rPr>
      </w:pPr>
      <w:r>
        <w:rPr>
          <w:sz w:val="24"/>
        </w:rPr>
        <w:t>Maintain the workplace in a safe and risk-free condition and provide a safe means of access to and egress from the</w:t>
      </w:r>
      <w:r>
        <w:rPr>
          <w:spacing w:val="21"/>
          <w:sz w:val="24"/>
        </w:rPr>
        <w:t> </w:t>
      </w:r>
      <w:r>
        <w:rPr>
          <w:sz w:val="24"/>
        </w:rPr>
        <w:t>workplace;</w:t>
      </w:r>
    </w:p>
    <w:p>
      <w:pPr>
        <w:pStyle w:val="BodyText"/>
        <w:spacing w:before="1"/>
        <w:rPr>
          <w:sz w:val="26"/>
        </w:rPr>
      </w:pPr>
    </w:p>
    <w:p>
      <w:pPr>
        <w:pStyle w:val="ListParagraph"/>
        <w:numPr>
          <w:ilvl w:val="0"/>
          <w:numId w:val="1"/>
        </w:numPr>
        <w:tabs>
          <w:tab w:pos="479" w:val="left" w:leader="none"/>
        </w:tabs>
        <w:spacing w:line="237" w:lineRule="auto" w:before="0" w:after="0"/>
        <w:ind w:left="473" w:right="269" w:hanging="253"/>
        <w:jc w:val="left"/>
        <w:rPr>
          <w:rFonts w:ascii="Arial"/>
          <w:sz w:val="19"/>
        </w:rPr>
      </w:pPr>
      <w:r>
        <w:rPr>
          <w:sz w:val="24"/>
        </w:rPr>
        <w:t>Have arrangements for ensuring the safe use, handling, storage and transport of articles and</w:t>
      </w:r>
      <w:r>
        <w:rPr>
          <w:spacing w:val="6"/>
          <w:sz w:val="24"/>
        </w:rPr>
        <w:t> </w:t>
      </w:r>
      <w:r>
        <w:rPr>
          <w:sz w:val="24"/>
        </w:rPr>
        <w:t>substances;</w:t>
      </w:r>
    </w:p>
    <w:p>
      <w:pPr>
        <w:pStyle w:val="BodyText"/>
        <w:rPr>
          <w:sz w:val="26"/>
        </w:rPr>
      </w:pPr>
    </w:p>
    <w:p>
      <w:pPr>
        <w:pStyle w:val="BodyText"/>
        <w:spacing w:before="2"/>
        <w:rPr>
          <w:sz w:val="21"/>
        </w:rPr>
      </w:pPr>
    </w:p>
    <w:p>
      <w:pPr>
        <w:tabs>
          <w:tab w:pos="6977" w:val="left" w:leader="none"/>
        </w:tabs>
        <w:spacing w:line="256" w:lineRule="auto" w:before="1"/>
        <w:ind w:left="4000" w:right="791" w:firstLine="2"/>
        <w:jc w:val="left"/>
        <w:rPr>
          <w:sz w:val="19"/>
        </w:rPr>
      </w:pPr>
      <w:r>
        <w:rPr/>
        <w:drawing>
          <wp:anchor distT="0" distB="0" distL="0" distR="0" allowOverlap="1" layoutInCell="1" locked="0" behindDoc="0" simplePos="0" relativeHeight="1048">
            <wp:simplePos x="0" y="0"/>
            <wp:positionH relativeFrom="page">
              <wp:posOffset>961281</wp:posOffset>
            </wp:positionH>
            <wp:positionV relativeFrom="paragraph">
              <wp:posOffset>-10276</wp:posOffset>
            </wp:positionV>
            <wp:extent cx="1940872" cy="31344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40872" cy="313449"/>
                    </a:xfrm>
                    <a:prstGeom prst="rect">
                      <a:avLst/>
                    </a:prstGeom>
                  </pic:spPr>
                </pic:pic>
              </a:graphicData>
            </a:graphic>
          </wp:anchor>
        </w:drawing>
      </w:r>
      <w:r>
        <w:rPr>
          <w:w w:val="110"/>
          <w:sz w:val="19"/>
        </w:rPr>
        <w:t>Issue date - A</w:t>
      </w:r>
      <w:r>
        <w:rPr>
          <w:spacing w:val="18"/>
          <w:w w:val="110"/>
          <w:sz w:val="19"/>
        </w:rPr>
        <w:t> </w:t>
      </w:r>
      <w:r>
        <w:rPr>
          <w:w w:val="110"/>
          <w:sz w:val="19"/>
        </w:rPr>
        <w:t>ril</w:t>
      </w:r>
      <w:r>
        <w:rPr>
          <w:spacing w:val="-9"/>
          <w:w w:val="110"/>
          <w:sz w:val="19"/>
        </w:rPr>
        <w:t> </w:t>
      </w:r>
      <w:r>
        <w:rPr>
          <w:w w:val="110"/>
          <w:sz w:val="19"/>
        </w:rPr>
        <w:t>1999</w:t>
        <w:tab/>
        <w:t>Pae 10ofl46 Revision No.15 -</w:t>
      </w:r>
      <w:r>
        <w:rPr>
          <w:spacing w:val="-26"/>
          <w:w w:val="110"/>
          <w:sz w:val="19"/>
        </w:rPr>
        <w:t> </w:t>
      </w:r>
      <w:r>
        <w:rPr>
          <w:w w:val="110"/>
          <w:sz w:val="19"/>
        </w:rPr>
        <w:t>July</w:t>
      </w:r>
      <w:r>
        <w:rPr>
          <w:spacing w:val="-21"/>
          <w:w w:val="110"/>
          <w:sz w:val="19"/>
        </w:rPr>
        <w:t> </w:t>
      </w:r>
      <w:r>
        <w:rPr>
          <w:w w:val="110"/>
          <w:sz w:val="19"/>
        </w:rPr>
        <w:t>2017</w:t>
        <w:tab/>
        <w:t>Review</w:t>
      </w:r>
      <w:r>
        <w:rPr>
          <w:spacing w:val="-36"/>
          <w:w w:val="110"/>
          <w:sz w:val="19"/>
        </w:rPr>
        <w:t> </w:t>
      </w:r>
      <w:r>
        <w:rPr>
          <w:w w:val="110"/>
          <w:sz w:val="19"/>
        </w:rPr>
        <w:t>-</w:t>
      </w:r>
      <w:r>
        <w:rPr>
          <w:spacing w:val="-17"/>
          <w:w w:val="110"/>
          <w:sz w:val="19"/>
        </w:rPr>
        <w:t> </w:t>
      </w:r>
      <w:r>
        <w:rPr>
          <w:w w:val="110"/>
          <w:sz w:val="19"/>
        </w:rPr>
        <w:t>Annuall</w:t>
      </w:r>
    </w:p>
    <w:p>
      <w:pPr>
        <w:spacing w:after="0" w:line="256" w:lineRule="auto"/>
        <w:jc w:val="left"/>
        <w:rPr>
          <w:sz w:val="19"/>
        </w:rPr>
        <w:sectPr>
          <w:headerReference w:type="default" r:id="rId5"/>
          <w:type w:val="continuous"/>
          <w:pgSz w:w="11910" w:h="16840"/>
          <w:pgMar w:header="615" w:top="1080" w:bottom="280" w:left="1320" w:right="1380"/>
        </w:sectPr>
      </w:pPr>
    </w:p>
    <w:p>
      <w:pPr>
        <w:pStyle w:val="BodyText"/>
        <w:spacing w:before="9"/>
        <w:rPr>
          <w:sz w:val="3"/>
        </w:rPr>
      </w:pPr>
    </w:p>
    <w:p>
      <w:pPr>
        <w:pStyle w:val="BodyText"/>
        <w:spacing w:line="20" w:lineRule="exact"/>
        <w:ind w:left="274"/>
        <w:rPr>
          <w:sz w:val="2"/>
        </w:rPr>
      </w:pPr>
      <w:r>
        <w:rPr>
          <w:sz w:val="2"/>
        </w:rPr>
        <w:pict>
          <v:group style="width:435.45pt;height:.550pt;mso-position-horizontal-relative:char;mso-position-vertical-relative:line" coordorigin="0,0" coordsize="8709,11">
            <v:line style="position:absolute" from="0,5" to="8708,5" stroked="true" strokeweight=".540462pt" strokecolor="#000000">
              <v:stroke dashstyle="solid"/>
            </v:line>
          </v:group>
        </w:pict>
      </w:r>
      <w:r>
        <w:rPr>
          <w:sz w:val="2"/>
        </w:rPr>
      </w:r>
    </w:p>
    <w:p>
      <w:pPr>
        <w:pStyle w:val="ListParagraph"/>
        <w:numPr>
          <w:ilvl w:val="0"/>
          <w:numId w:val="1"/>
        </w:numPr>
        <w:tabs>
          <w:tab w:pos="533" w:val="left" w:leader="none"/>
        </w:tabs>
        <w:spacing w:line="237" w:lineRule="auto" w:before="20" w:after="0"/>
        <w:ind w:left="534" w:right="188" w:hanging="256"/>
        <w:jc w:val="left"/>
        <w:rPr>
          <w:rFonts w:ascii="Arial"/>
          <w:sz w:val="18"/>
        </w:rPr>
      </w:pPr>
      <w:r>
        <w:rPr>
          <w:sz w:val="24"/>
        </w:rPr>
        <w:t>Provide and maintain plant, equipment and systems of works that are safe and without risks to</w:t>
      </w:r>
      <w:r>
        <w:rPr>
          <w:spacing w:val="-4"/>
          <w:sz w:val="24"/>
        </w:rPr>
        <w:t> </w:t>
      </w:r>
      <w:r>
        <w:rPr>
          <w:sz w:val="24"/>
        </w:rPr>
        <w:t>health.</w:t>
      </w:r>
    </w:p>
    <w:p>
      <w:pPr>
        <w:pStyle w:val="BodyText"/>
        <w:spacing w:before="4"/>
      </w:pPr>
    </w:p>
    <w:p>
      <w:pPr>
        <w:pStyle w:val="BodyText"/>
        <w:ind w:left="239"/>
      </w:pPr>
      <w:r>
        <w:rPr/>
        <w:t>Employees will:</w:t>
      </w:r>
    </w:p>
    <w:p>
      <w:pPr>
        <w:pStyle w:val="BodyText"/>
        <w:spacing w:before="6"/>
        <w:rPr>
          <w:sz w:val="25"/>
        </w:rPr>
      </w:pPr>
    </w:p>
    <w:p>
      <w:pPr>
        <w:pStyle w:val="ListParagraph"/>
        <w:numPr>
          <w:ilvl w:val="0"/>
          <w:numId w:val="1"/>
        </w:numPr>
        <w:tabs>
          <w:tab w:pos="528" w:val="left" w:leader="none"/>
        </w:tabs>
        <w:spacing w:line="240" w:lineRule="auto" w:before="0" w:after="0"/>
        <w:ind w:left="527" w:right="0" w:hanging="256"/>
        <w:jc w:val="left"/>
        <w:rPr>
          <w:rFonts w:ascii="Arial"/>
          <w:sz w:val="18"/>
        </w:rPr>
      </w:pPr>
      <w:r>
        <w:rPr>
          <w:sz w:val="24"/>
        </w:rPr>
        <w:t>Conform to rules, procedures and training regarding safe</w:t>
      </w:r>
      <w:r>
        <w:rPr>
          <w:spacing w:val="56"/>
          <w:sz w:val="24"/>
        </w:rPr>
        <w:t> </w:t>
      </w:r>
      <w:r>
        <w:rPr>
          <w:sz w:val="24"/>
        </w:rPr>
        <w:t>working;</w:t>
      </w:r>
    </w:p>
    <w:p>
      <w:pPr>
        <w:pStyle w:val="BodyText"/>
        <w:rPr>
          <w:sz w:val="26"/>
        </w:rPr>
      </w:pPr>
    </w:p>
    <w:p>
      <w:pPr>
        <w:pStyle w:val="ListParagraph"/>
        <w:numPr>
          <w:ilvl w:val="0"/>
          <w:numId w:val="1"/>
        </w:numPr>
        <w:tabs>
          <w:tab w:pos="528" w:val="left" w:leader="none"/>
        </w:tabs>
        <w:spacing w:line="237" w:lineRule="auto" w:before="0" w:after="0"/>
        <w:ind w:left="523" w:right="186" w:hanging="252"/>
        <w:jc w:val="left"/>
        <w:rPr>
          <w:rFonts w:ascii="Arial"/>
          <w:sz w:val="18"/>
        </w:rPr>
      </w:pPr>
      <w:r>
        <w:rPr>
          <w:sz w:val="24"/>
        </w:rPr>
        <w:t>Use the correct methods of work and not improvise by using methods, tools or equipment which entail unnecessary</w:t>
      </w:r>
      <w:r>
        <w:rPr>
          <w:spacing w:val="-9"/>
          <w:sz w:val="24"/>
        </w:rPr>
        <w:t> </w:t>
      </w:r>
      <w:r>
        <w:rPr>
          <w:sz w:val="24"/>
        </w:rPr>
        <w:t>risks;</w:t>
      </w:r>
    </w:p>
    <w:p>
      <w:pPr>
        <w:pStyle w:val="BodyText"/>
        <w:spacing w:before="2"/>
        <w:rPr>
          <w:sz w:val="26"/>
        </w:rPr>
      </w:pPr>
    </w:p>
    <w:p>
      <w:pPr>
        <w:pStyle w:val="ListParagraph"/>
        <w:numPr>
          <w:ilvl w:val="0"/>
          <w:numId w:val="1"/>
        </w:numPr>
        <w:tabs>
          <w:tab w:pos="526" w:val="left" w:leader="none"/>
        </w:tabs>
        <w:spacing w:line="237" w:lineRule="auto" w:before="0" w:after="0"/>
        <w:ind w:left="519" w:right="198" w:hanging="252"/>
        <w:jc w:val="left"/>
        <w:rPr>
          <w:rFonts w:ascii="Arial"/>
          <w:sz w:val="18"/>
        </w:rPr>
      </w:pPr>
      <w:r>
        <w:rPr>
          <w:sz w:val="24"/>
        </w:rPr>
        <w:t>When there is a legal requirements to, or where the nature of the work requires it, wear the protective clothing and equipment</w:t>
      </w:r>
      <w:r>
        <w:rPr>
          <w:spacing w:val="48"/>
          <w:sz w:val="24"/>
        </w:rPr>
        <w:t> </w:t>
      </w:r>
      <w:r>
        <w:rPr>
          <w:sz w:val="24"/>
        </w:rPr>
        <w:t>specified;</w:t>
      </w:r>
    </w:p>
    <w:p>
      <w:pPr>
        <w:pStyle w:val="BodyText"/>
        <w:spacing w:before="2"/>
        <w:rPr>
          <w:sz w:val="26"/>
        </w:rPr>
      </w:pPr>
    </w:p>
    <w:p>
      <w:pPr>
        <w:pStyle w:val="ListParagraph"/>
        <w:numPr>
          <w:ilvl w:val="0"/>
          <w:numId w:val="1"/>
        </w:numPr>
        <w:tabs>
          <w:tab w:pos="522" w:val="left" w:leader="none"/>
        </w:tabs>
        <w:spacing w:line="240" w:lineRule="auto" w:before="0" w:after="0"/>
        <w:ind w:left="521" w:right="0" w:hanging="254"/>
        <w:jc w:val="left"/>
        <w:rPr>
          <w:rFonts w:ascii="Arial"/>
          <w:sz w:val="18"/>
        </w:rPr>
      </w:pPr>
      <w:r>
        <w:rPr>
          <w:sz w:val="24"/>
        </w:rPr>
        <w:t>Report unsafe plant, tools and equipment and unsafe practices or methods of</w:t>
      </w:r>
      <w:r>
        <w:rPr>
          <w:spacing w:val="36"/>
          <w:sz w:val="24"/>
        </w:rPr>
        <w:t> </w:t>
      </w:r>
      <w:r>
        <w:rPr>
          <w:sz w:val="24"/>
        </w:rPr>
        <w:t>work;</w:t>
      </w:r>
    </w:p>
    <w:p>
      <w:pPr>
        <w:pStyle w:val="BodyText"/>
        <w:spacing w:before="4"/>
        <w:rPr>
          <w:sz w:val="26"/>
        </w:rPr>
      </w:pPr>
    </w:p>
    <w:p>
      <w:pPr>
        <w:pStyle w:val="ListParagraph"/>
        <w:numPr>
          <w:ilvl w:val="0"/>
          <w:numId w:val="1"/>
        </w:numPr>
        <w:tabs>
          <w:tab w:pos="522" w:val="left" w:leader="none"/>
        </w:tabs>
        <w:spacing w:line="237" w:lineRule="auto" w:before="0" w:after="0"/>
        <w:ind w:left="517" w:right="209" w:hanging="254"/>
        <w:jc w:val="left"/>
        <w:rPr>
          <w:rFonts w:ascii="Arial"/>
          <w:sz w:val="18"/>
        </w:rPr>
      </w:pPr>
      <w:r>
        <w:rPr>
          <w:sz w:val="24"/>
        </w:rPr>
        <w:t>Report any potential Health and Safety hazard including infections or other diseases, accidents, injuries or concerns associated with the</w:t>
      </w:r>
      <w:r>
        <w:rPr>
          <w:spacing w:val="-16"/>
          <w:sz w:val="24"/>
        </w:rPr>
        <w:t> </w:t>
      </w:r>
      <w:r>
        <w:rPr>
          <w:sz w:val="24"/>
        </w:rPr>
        <w:t>workplace;</w:t>
      </w:r>
    </w:p>
    <w:p>
      <w:pPr>
        <w:pStyle w:val="BodyText"/>
        <w:spacing w:before="3"/>
        <w:rPr>
          <w:sz w:val="26"/>
        </w:rPr>
      </w:pPr>
    </w:p>
    <w:p>
      <w:pPr>
        <w:pStyle w:val="ListParagraph"/>
        <w:numPr>
          <w:ilvl w:val="0"/>
          <w:numId w:val="1"/>
        </w:numPr>
        <w:tabs>
          <w:tab w:pos="520" w:val="left" w:leader="none"/>
        </w:tabs>
        <w:spacing w:line="240" w:lineRule="auto" w:before="0" w:after="0"/>
        <w:ind w:left="519" w:right="0" w:hanging="256"/>
        <w:jc w:val="left"/>
        <w:rPr>
          <w:rFonts w:ascii="Arial"/>
          <w:sz w:val="18"/>
        </w:rPr>
      </w:pPr>
      <w:r>
        <w:rPr>
          <w:sz w:val="24"/>
        </w:rPr>
        <w:t>Assist in the maintenance of good housekeeping standards;</w:t>
      </w:r>
    </w:p>
    <w:p>
      <w:pPr>
        <w:pStyle w:val="BodyText"/>
        <w:spacing w:before="9"/>
        <w:rPr>
          <w:sz w:val="25"/>
        </w:rPr>
      </w:pPr>
    </w:p>
    <w:p>
      <w:pPr>
        <w:pStyle w:val="ListParagraph"/>
        <w:numPr>
          <w:ilvl w:val="0"/>
          <w:numId w:val="1"/>
        </w:numPr>
        <w:tabs>
          <w:tab w:pos="521" w:val="left" w:leader="none"/>
        </w:tabs>
        <w:spacing w:line="240" w:lineRule="auto" w:before="0" w:after="0"/>
        <w:ind w:left="520" w:right="0" w:hanging="257"/>
        <w:jc w:val="left"/>
        <w:rPr>
          <w:rFonts w:ascii="Arial"/>
          <w:sz w:val="18"/>
        </w:rPr>
      </w:pPr>
      <w:r>
        <w:rPr>
          <w:sz w:val="24"/>
        </w:rPr>
        <w:t>Cooperate with us to enable all statutory duties to be complied</w:t>
      </w:r>
      <w:r>
        <w:rPr>
          <w:spacing w:val="-7"/>
          <w:sz w:val="24"/>
        </w:rPr>
        <w:t> </w:t>
      </w:r>
      <w:r>
        <w:rPr>
          <w:sz w:val="24"/>
        </w:rPr>
        <w:t>with;</w:t>
      </w:r>
    </w:p>
    <w:p>
      <w:pPr>
        <w:pStyle w:val="BodyText"/>
        <w:spacing w:before="6"/>
        <w:rPr>
          <w:sz w:val="25"/>
        </w:rPr>
      </w:pPr>
    </w:p>
    <w:p>
      <w:pPr>
        <w:pStyle w:val="ListParagraph"/>
        <w:numPr>
          <w:ilvl w:val="0"/>
          <w:numId w:val="1"/>
        </w:numPr>
        <w:tabs>
          <w:tab w:pos="513" w:val="left" w:leader="none"/>
        </w:tabs>
        <w:spacing w:line="240" w:lineRule="auto" w:before="0" w:after="0"/>
        <w:ind w:left="512" w:right="0" w:hanging="252"/>
        <w:jc w:val="left"/>
        <w:rPr>
          <w:rFonts w:ascii="Arial"/>
          <w:sz w:val="18"/>
        </w:rPr>
      </w:pPr>
      <w:r>
        <w:rPr>
          <w:sz w:val="24"/>
        </w:rPr>
        <w:t>Assist where necessary in the investigation of any accidents that</w:t>
      </w:r>
      <w:r>
        <w:rPr>
          <w:spacing w:val="55"/>
          <w:sz w:val="24"/>
        </w:rPr>
        <w:t> </w:t>
      </w:r>
      <w:r>
        <w:rPr>
          <w:sz w:val="24"/>
        </w:rPr>
        <w:t>occur.</w:t>
      </w:r>
    </w:p>
    <w:p>
      <w:pPr>
        <w:pStyle w:val="BodyText"/>
        <w:spacing w:before="11"/>
        <w:rPr>
          <w:sz w:val="23"/>
        </w:rPr>
      </w:pPr>
    </w:p>
    <w:p>
      <w:pPr>
        <w:pStyle w:val="BodyText"/>
        <w:spacing w:line="242" w:lineRule="auto"/>
        <w:ind w:left="227" w:right="215"/>
        <w:jc w:val="both"/>
      </w:pPr>
      <w:r>
        <w:rPr/>
        <w:t>Our Company arrangements for First Aid, Emergency Evacuation, Fire Safety and Accident Reporting are all displayed on our Company notice boards. These are also contained within our Company Health and Safety Manual.</w:t>
      </w:r>
    </w:p>
    <w:p>
      <w:pPr>
        <w:pStyle w:val="BodyText"/>
        <w:spacing w:before="1"/>
      </w:pPr>
    </w:p>
    <w:p>
      <w:pPr>
        <w:pStyle w:val="BodyText"/>
        <w:ind w:left="225" w:right="213" w:firstLine="3"/>
        <w:jc w:val="both"/>
      </w:pPr>
      <w:r>
        <w:rPr/>
        <w:t>Our Company Health and Safety Manual contains the detailed organisation and arrangements in relation to all our rules and procedures and you can refer to a copy of this at our office.</w:t>
      </w:r>
    </w:p>
    <w:p>
      <w:pPr>
        <w:pStyle w:val="BodyText"/>
        <w:spacing w:before="6"/>
      </w:pPr>
    </w:p>
    <w:p>
      <w:pPr>
        <w:pStyle w:val="BodyText"/>
        <w:spacing w:line="242" w:lineRule="auto"/>
        <w:ind w:left="226" w:right="221"/>
        <w:jc w:val="both"/>
      </w:pPr>
      <w:r>
        <w:rPr/>
        <w:t>This policy will be regularly monitored to ensure that the objectives are achieved. It will be reviewed and, if necessary, revised in the light of legislative or organisational changes. This will be on a minimum an annual</w:t>
      </w:r>
      <w:r>
        <w:rPr>
          <w:spacing w:val="32"/>
        </w:rPr>
        <w:t> </w:t>
      </w:r>
      <w:r>
        <w:rPr/>
        <w:t>basis.</w:t>
      </w:r>
    </w:p>
    <w:p>
      <w:pPr>
        <w:pStyle w:val="BodyText"/>
        <w:rPr>
          <w:sz w:val="26"/>
        </w:rPr>
      </w:pPr>
    </w:p>
    <w:p>
      <w:pPr>
        <w:pStyle w:val="BodyText"/>
        <w:spacing w:before="2"/>
        <w:rPr>
          <w:sz w:val="22"/>
        </w:rPr>
      </w:pPr>
    </w:p>
    <w:p>
      <w:pPr>
        <w:pStyle w:val="BodyText"/>
        <w:spacing w:before="1"/>
        <w:ind w:left="225"/>
      </w:pPr>
      <w:r>
        <w:rPr/>
        <w:t>Signed:</w:t>
      </w:r>
    </w:p>
    <w:p>
      <w:pPr>
        <w:pStyle w:val="BodyText"/>
        <w:spacing w:before="2"/>
      </w:pPr>
    </w:p>
    <w:p>
      <w:pPr>
        <w:pStyle w:val="BodyText"/>
        <w:ind w:left="893"/>
      </w:pPr>
      <w:r>
        <w:rPr/>
        <w:t>Mr S </w:t>
      </w:r>
      <w:r>
        <w:rPr>
          <w:rFonts w:ascii="Arial"/>
          <w:sz w:val="21"/>
        </w:rPr>
        <w:t>J </w:t>
      </w:r>
      <w:r>
        <w:rPr/>
        <w:t>Readings, Director with Responsibility for Health and Safety</w:t>
      </w:r>
    </w:p>
    <w:p>
      <w:pPr>
        <w:pStyle w:val="BodyText"/>
        <w:spacing w:before="3"/>
      </w:pPr>
    </w:p>
    <w:p>
      <w:pPr>
        <w:pStyle w:val="BodyText"/>
        <w:ind w:left="229"/>
      </w:pPr>
      <w:r>
        <w:rPr/>
        <w:drawing>
          <wp:anchor distT="0" distB="0" distL="0" distR="0" allowOverlap="1" layoutInCell="1" locked="0" behindDoc="0" simplePos="0" relativeHeight="1096">
            <wp:simplePos x="0" y="0"/>
            <wp:positionH relativeFrom="page">
              <wp:posOffset>1625022</wp:posOffset>
            </wp:positionH>
            <wp:positionV relativeFrom="paragraph">
              <wp:posOffset>-11013</wp:posOffset>
            </wp:positionV>
            <wp:extent cx="975013" cy="31116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75013" cy="311161"/>
                    </a:xfrm>
                    <a:prstGeom prst="rect">
                      <a:avLst/>
                    </a:prstGeom>
                  </pic:spPr>
                </pic:pic>
              </a:graphicData>
            </a:graphic>
          </wp:anchor>
        </w:drawing>
      </w:r>
      <w:r>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2"/>
        <w:gridCol w:w="2984"/>
        <w:gridCol w:w="2446"/>
      </w:tblGrid>
      <w:tr>
        <w:trPr>
          <w:trHeight w:val="222" w:hRule="atLeast"/>
        </w:trPr>
        <w:tc>
          <w:tcPr>
            <w:tcW w:w="3552" w:type="dxa"/>
            <w:tcBorders>
              <w:top w:val="single" w:sz="6" w:space="0" w:color="000000"/>
              <w:bottom w:val="single" w:sz="6" w:space="0" w:color="000000"/>
            </w:tcBorders>
          </w:tcPr>
          <w:p>
            <w:pPr>
              <w:pStyle w:val="TableParagraph"/>
              <w:spacing w:before="6"/>
              <w:rPr>
                <w:sz w:val="19"/>
              </w:rPr>
            </w:pPr>
            <w:r>
              <w:rPr>
                <w:w w:val="105"/>
                <w:sz w:val="19"/>
              </w:rPr>
              <w:t>Client: Stanford Scaffoldin Limited</w:t>
            </w:r>
          </w:p>
        </w:tc>
        <w:tc>
          <w:tcPr>
            <w:tcW w:w="2984" w:type="dxa"/>
            <w:tcBorders>
              <w:top w:val="single" w:sz="6" w:space="0" w:color="000000"/>
              <w:bottom w:val="single" w:sz="6" w:space="0" w:color="000000"/>
            </w:tcBorders>
          </w:tcPr>
          <w:p>
            <w:pPr>
              <w:pStyle w:val="TableParagraph"/>
              <w:spacing w:line="200" w:lineRule="exact"/>
              <w:ind w:left="375"/>
              <w:rPr>
                <w:sz w:val="19"/>
              </w:rPr>
            </w:pPr>
            <w:r>
              <w:rPr>
                <w:w w:val="105"/>
                <w:sz w:val="19"/>
              </w:rPr>
              <w:t>Issue date - A ril 1999</w:t>
            </w:r>
          </w:p>
        </w:tc>
        <w:tc>
          <w:tcPr>
            <w:tcW w:w="2446" w:type="dxa"/>
            <w:tcBorders>
              <w:top w:val="single" w:sz="6" w:space="0" w:color="000000"/>
              <w:bottom w:val="single" w:sz="6" w:space="0" w:color="000000"/>
            </w:tcBorders>
          </w:tcPr>
          <w:p>
            <w:pPr>
              <w:pStyle w:val="TableParagraph"/>
              <w:spacing w:before="6"/>
              <w:ind w:left="374"/>
              <w:rPr>
                <w:sz w:val="19"/>
              </w:rPr>
            </w:pPr>
            <w:r>
              <w:rPr>
                <w:w w:val="105"/>
                <w:sz w:val="19"/>
              </w:rPr>
              <w:t>Pa e 11 of 146</w:t>
            </w:r>
          </w:p>
        </w:tc>
      </w:tr>
      <w:tr>
        <w:trPr>
          <w:trHeight w:val="226" w:hRule="atLeast"/>
        </w:trPr>
        <w:tc>
          <w:tcPr>
            <w:tcW w:w="3552" w:type="dxa"/>
            <w:tcBorders>
              <w:top w:val="single" w:sz="6" w:space="0" w:color="000000"/>
              <w:bottom w:val="single" w:sz="6" w:space="0" w:color="000000"/>
            </w:tcBorders>
          </w:tcPr>
          <w:p>
            <w:pPr>
              <w:pStyle w:val="TableParagraph"/>
              <w:spacing w:line="200" w:lineRule="exact" w:before="6"/>
              <w:rPr>
                <w:rFonts w:ascii="Arial" w:hAnsi="Arial"/>
                <w:sz w:val="18"/>
              </w:rPr>
            </w:pPr>
            <w:r>
              <w:rPr>
                <w:w w:val="105"/>
                <w:sz w:val="19"/>
              </w:rPr>
              <w:t>MSM Safety Management Services </w:t>
            </w:r>
            <w:r>
              <w:rPr>
                <w:rFonts w:ascii="Arial" w:hAnsi="Arial"/>
                <w:w w:val="105"/>
                <w:sz w:val="18"/>
              </w:rPr>
              <w:t>©</w:t>
            </w:r>
          </w:p>
        </w:tc>
        <w:tc>
          <w:tcPr>
            <w:tcW w:w="2984" w:type="dxa"/>
            <w:tcBorders>
              <w:top w:val="single" w:sz="6" w:space="0" w:color="000000"/>
              <w:bottom w:val="single" w:sz="6" w:space="0" w:color="000000"/>
            </w:tcBorders>
          </w:tcPr>
          <w:p>
            <w:pPr>
              <w:pStyle w:val="TableParagraph"/>
              <w:spacing w:line="204" w:lineRule="exact"/>
              <w:ind w:left="377"/>
              <w:rPr>
                <w:sz w:val="19"/>
              </w:rPr>
            </w:pPr>
            <w:r>
              <w:rPr>
                <w:w w:val="105"/>
                <w:sz w:val="19"/>
              </w:rPr>
              <w:t>Revision No.15 - July 2017</w:t>
            </w:r>
          </w:p>
        </w:tc>
        <w:tc>
          <w:tcPr>
            <w:tcW w:w="2446" w:type="dxa"/>
            <w:tcBorders>
              <w:top w:val="single" w:sz="6" w:space="0" w:color="000000"/>
              <w:bottom w:val="single" w:sz="6" w:space="0" w:color="000000"/>
            </w:tcBorders>
          </w:tcPr>
          <w:p>
            <w:pPr>
              <w:pStyle w:val="TableParagraph"/>
              <w:spacing w:line="204" w:lineRule="exact"/>
              <w:ind w:left="373"/>
              <w:rPr>
                <w:sz w:val="19"/>
              </w:rPr>
            </w:pPr>
            <w:r>
              <w:rPr>
                <w:w w:val="105"/>
                <w:sz w:val="19"/>
              </w:rPr>
              <w:t>Review - Annually</w:t>
            </w:r>
          </w:p>
        </w:tc>
      </w:tr>
    </w:tbl>
    <w:sectPr>
      <w:pgSz w:w="11910" w:h="16840"/>
      <w:pgMar w:header="615" w:footer="0" w:top="108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4.055405pt;margin-top:29.552784pt;width:268.1pt;height:15.35pt;mso-position-horizontal-relative:page;mso-position-vertical-relative:page;z-index:-4384" type="#_x0000_t202" filled="false" stroked="false">
          <v:textbox inset="0,0,0,0">
            <w:txbxContent>
              <w:p>
                <w:pPr>
                  <w:pStyle w:val="BodyText"/>
                  <w:spacing w:before="10"/>
                  <w:ind w:left="20"/>
                </w:pPr>
                <w:r>
                  <w:rPr/>
                  <w:t>HEALTH AND SAFETY MANAGEMENT SYSTEM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257"/>
      </w:pPr>
      <w:rPr>
        <w:rFonts w:hint="default"/>
        <w:w w:val="68"/>
      </w:rPr>
    </w:lvl>
    <w:lvl w:ilvl="1">
      <w:start w:val="0"/>
      <w:numFmt w:val="bullet"/>
      <w:lvlText w:val="•"/>
      <w:lvlJc w:val="left"/>
      <w:pPr>
        <w:ind w:left="1352" w:hanging="257"/>
      </w:pPr>
      <w:rPr>
        <w:rFonts w:hint="default"/>
      </w:rPr>
    </w:lvl>
    <w:lvl w:ilvl="2">
      <w:start w:val="0"/>
      <w:numFmt w:val="bullet"/>
      <w:lvlText w:val="•"/>
      <w:lvlJc w:val="left"/>
      <w:pPr>
        <w:ind w:left="2225" w:hanging="257"/>
      </w:pPr>
      <w:rPr>
        <w:rFonts w:hint="default"/>
      </w:rPr>
    </w:lvl>
    <w:lvl w:ilvl="3">
      <w:start w:val="0"/>
      <w:numFmt w:val="bullet"/>
      <w:lvlText w:val="•"/>
      <w:lvlJc w:val="left"/>
      <w:pPr>
        <w:ind w:left="3097" w:hanging="257"/>
      </w:pPr>
      <w:rPr>
        <w:rFonts w:hint="default"/>
      </w:rPr>
    </w:lvl>
    <w:lvl w:ilvl="4">
      <w:start w:val="0"/>
      <w:numFmt w:val="bullet"/>
      <w:lvlText w:val="•"/>
      <w:lvlJc w:val="left"/>
      <w:pPr>
        <w:ind w:left="3970" w:hanging="257"/>
      </w:pPr>
      <w:rPr>
        <w:rFonts w:hint="default"/>
      </w:rPr>
    </w:lvl>
    <w:lvl w:ilvl="5">
      <w:start w:val="0"/>
      <w:numFmt w:val="bullet"/>
      <w:lvlText w:val="•"/>
      <w:lvlJc w:val="left"/>
      <w:pPr>
        <w:ind w:left="4842" w:hanging="257"/>
      </w:pPr>
      <w:rPr>
        <w:rFonts w:hint="default"/>
      </w:rPr>
    </w:lvl>
    <w:lvl w:ilvl="6">
      <w:start w:val="0"/>
      <w:numFmt w:val="bullet"/>
      <w:lvlText w:val="•"/>
      <w:lvlJc w:val="left"/>
      <w:pPr>
        <w:ind w:left="5715" w:hanging="257"/>
      </w:pPr>
      <w:rPr>
        <w:rFonts w:hint="default"/>
      </w:rPr>
    </w:lvl>
    <w:lvl w:ilvl="7">
      <w:start w:val="0"/>
      <w:numFmt w:val="bullet"/>
      <w:lvlText w:val="•"/>
      <w:lvlJc w:val="left"/>
      <w:pPr>
        <w:ind w:left="6587" w:hanging="257"/>
      </w:pPr>
      <w:rPr>
        <w:rFonts w:hint="default"/>
      </w:rPr>
    </w:lvl>
    <w:lvl w:ilvl="8">
      <w:start w:val="0"/>
      <w:numFmt w:val="bullet"/>
      <w:lvlText w:val="•"/>
      <w:lvlJc w:val="left"/>
      <w:pPr>
        <w:ind w:left="7460" w:hanging="2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473" w:hanging="256"/>
    </w:pPr>
    <w:rPr>
      <w:rFonts w:ascii="Times New Roman" w:hAnsi="Times New Roman" w:eastAsia="Times New Roman" w:cs="Times New Roman"/>
    </w:rPr>
  </w:style>
  <w:style w:styleId="TableParagraph" w:type="paragraph">
    <w:name w:val="Table Paragraph"/>
    <w:basedOn w:val="Normal"/>
    <w:uiPriority w:val="1"/>
    <w:qFormat/>
    <w:pPr>
      <w:spacing w:before="2" w:line="197" w:lineRule="exact"/>
      <w:ind w:left="11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2018-07-03T14:41:28Z</dcterms:created>
  <dcterms:modified xsi:type="dcterms:W3CDTF">2018-07-03T14:41:28Z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Canon </vt:lpwstr>
  </property>
  <property fmtid="{D5CDD505-2E9C-101B-9397-08002B2CF9AE}" pid="4" name="LastSaved">
    <vt:filetime>2018-06-12T00:00:00Z</vt:filetime>
  </property>
</Properties>
</file>